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40-НҚ от 26.05.2025</w:t>
      </w:r>
    </w:p>
    <w:p w:rsidR="00C04F51" w:rsidRPr="00E56559" w:rsidRDefault="00C04F51" w:rsidP="00C04F51">
      <w:pPr>
        <w:pStyle w:val="docdata"/>
        <w:spacing w:before="0" w:beforeAutospacing="0" w:after="0" w:afterAutospacing="0"/>
        <w:ind w:left="5529"/>
        <w:jc w:val="center"/>
      </w:pPr>
      <w:r w:rsidRPr="00E56559">
        <w:rPr>
          <w:color w:val="000000"/>
        </w:rPr>
        <w:t xml:space="preserve">Қазақстан Республикасы </w:t>
      </w:r>
    </w:p>
    <w:p w:rsidR="00C04F51" w:rsidRPr="00E56559" w:rsidRDefault="00C04F51" w:rsidP="00C04F51">
      <w:pPr>
        <w:pStyle w:val="a3"/>
        <w:spacing w:before="0" w:beforeAutospacing="0" w:after="0" w:afterAutospacing="0"/>
        <w:ind w:left="5529"/>
        <w:jc w:val="center"/>
      </w:pPr>
      <w:r w:rsidRPr="00E56559">
        <w:rPr>
          <w:color w:val="000000"/>
        </w:rPr>
        <w:t>Сауда және интеграция министрлігінің Техникалық реттеу және метрология комитет</w:t>
      </w:r>
      <w:proofErr w:type="gramStart"/>
      <w:r w:rsidRPr="00E56559">
        <w:rPr>
          <w:color w:val="000000"/>
        </w:rPr>
        <w:t>і Т</w:t>
      </w:r>
      <w:proofErr w:type="gramEnd"/>
      <w:r w:rsidRPr="00E56559">
        <w:rPr>
          <w:color w:val="000000"/>
        </w:rPr>
        <w:t xml:space="preserve">өрағасының бұйрығына қосымша </w:t>
      </w:r>
    </w:p>
    <w:p w:rsidR="00C04F51" w:rsidRPr="00E56559" w:rsidRDefault="00C04F51" w:rsidP="00C04F51">
      <w:pPr>
        <w:pStyle w:val="a3"/>
        <w:spacing w:before="0" w:beforeAutospacing="0" w:after="0" w:afterAutospacing="0"/>
        <w:ind w:left="5529"/>
        <w:jc w:val="center"/>
      </w:pPr>
      <w:r w:rsidRPr="00E56559">
        <w:rPr>
          <w:color w:val="000000"/>
        </w:rPr>
        <w:t xml:space="preserve">«___» ________ 20__ жыл </w:t>
      </w:r>
    </w:p>
    <w:p w:rsidR="00C04F51" w:rsidRDefault="00C04F51" w:rsidP="00C04F51">
      <w:pPr>
        <w:pStyle w:val="a3"/>
        <w:spacing w:before="0" w:beforeAutospacing="0" w:after="0" w:afterAutospacing="0"/>
        <w:ind w:left="5529"/>
        <w:jc w:val="center"/>
        <w:rPr>
          <w:color w:val="000000"/>
          <w:lang w:val="kk-KZ"/>
        </w:rPr>
      </w:pPr>
      <w:r w:rsidRPr="00E56559">
        <w:rPr>
          <w:color w:val="000000"/>
        </w:rPr>
        <w:t>№ _______</w:t>
      </w:r>
    </w:p>
    <w:p w:rsidR="00472C52" w:rsidRDefault="00472C52" w:rsidP="00472C52">
      <w:pPr>
        <w:pStyle w:val="a3"/>
        <w:spacing w:before="0" w:beforeAutospacing="0" w:after="0" w:afterAutospacing="0"/>
        <w:ind w:left="5529" w:firstLine="709"/>
        <w:contextualSpacing/>
        <w:jc w:val="center"/>
        <w:rPr>
          <w:color w:val="000000"/>
          <w:lang w:val="kk-KZ"/>
        </w:rPr>
      </w:pPr>
      <w:bookmarkStart w:id="0" w:name="_GoBack"/>
      <w:bookmarkEnd w:id="0"/>
    </w:p>
    <w:p w:rsidR="00C04F51" w:rsidRPr="005B6EE4" w:rsidRDefault="00472C52" w:rsidP="005B6EE4">
      <w:pPr>
        <w:tabs>
          <w:tab w:val="left" w:pos="384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5B6EE4">
        <w:rPr>
          <w:rFonts w:ascii="Times New Roman" w:hAnsi="Times New Roman" w:cs="Times New Roman"/>
          <w:b/>
          <w:sz w:val="24"/>
          <w:szCs w:val="24"/>
          <w:lang w:val="kk-KZ" w:eastAsia="ru-RU"/>
        </w:rPr>
        <w:t>Қазақстан Республикасының аумағ</w:t>
      </w:r>
      <w:r w:rsidR="005B6EE4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ында ұлттық стандарттар ретінде </w:t>
      </w:r>
      <w:r w:rsidRPr="005B6EE4">
        <w:rPr>
          <w:rFonts w:ascii="Times New Roman" w:hAnsi="Times New Roman" w:cs="Times New Roman"/>
          <w:b/>
          <w:sz w:val="24"/>
          <w:szCs w:val="24"/>
          <w:lang w:val="kk-KZ" w:eastAsia="ru-RU"/>
        </w:rPr>
        <w:t>қолданысқа енгізу үшін ұсынылатын мемлекетаралық стандарттар</w:t>
      </w:r>
    </w:p>
    <w:p w:rsidR="00472C52" w:rsidRDefault="00472C52" w:rsidP="00472C52">
      <w:pPr>
        <w:tabs>
          <w:tab w:val="left" w:pos="3840"/>
        </w:tabs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Style w:val="a4"/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3969"/>
        <w:gridCol w:w="2693"/>
        <w:gridCol w:w="1701"/>
      </w:tblGrid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Белгілеу</w:t>
            </w:r>
          </w:p>
        </w:tc>
        <w:tc>
          <w:tcPr>
            <w:tcW w:w="3969" w:type="dxa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Атауы</w:t>
            </w:r>
          </w:p>
        </w:tc>
        <w:tc>
          <w:tcPr>
            <w:tcW w:w="2693" w:type="dxa"/>
            <w:vAlign w:val="center"/>
          </w:tcPr>
          <w:p w:rsidR="008A7508" w:rsidRPr="008A7508" w:rsidRDefault="008A7508" w:rsidP="00C74442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Мемлекетаралық стандарт және ауыстырылатын стандарт және өтпелі кезең мерзі</w:t>
            </w:r>
            <w:proofErr w:type="gramStart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proofErr w:type="gramEnd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 туралы (бар бол</w:t>
            </w: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ған жағдайда</w:t>
            </w: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ақпарат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Ұсынылған енгізу кү</w:t>
            </w:r>
            <w:proofErr w:type="gramStart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proofErr w:type="gramEnd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</w:t>
            </w:r>
          </w:p>
        </w:tc>
      </w:tr>
      <w:tr w:rsidR="008A7508" w:rsidRPr="008A7508" w:rsidTr="00C74442">
        <w:trPr>
          <w:trHeight w:val="493"/>
        </w:trPr>
        <w:tc>
          <w:tcPr>
            <w:tcW w:w="10490" w:type="dxa"/>
            <w:gridSpan w:val="5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«Жарылыс қаупі бар ортада жұмыс істеуге арналған жабдықтың қауіпсіздігі туралы» (</w:t>
            </w: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КО </w:t>
            </w:r>
            <w:proofErr w:type="gramStart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</w:t>
            </w:r>
            <w:proofErr w:type="gramEnd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012/2011)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31610.29-4-2023 (IEC 60079-29-4:2009)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Жарылғыш орта. 29-4 бө</w:t>
            </w:r>
            <w:proofErr w:type="gramStart"/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proofErr w:type="gramEnd"/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ім. Газ анализаторлары. Ашық оптикалық арнасы бар жанғыш газ </w:t>
            </w:r>
            <w:proofErr w:type="gramStart"/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газ</w:t>
            </w:r>
            <w:proofErr w:type="gramEnd"/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анализаторларын сынаудың жалпы техникалық талаптары мен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454"/>
        </w:trPr>
        <w:tc>
          <w:tcPr>
            <w:tcW w:w="10490" w:type="dxa"/>
            <w:gridSpan w:val="5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/>
                <w:sz w:val="24"/>
                <w:szCs w:val="24"/>
              </w:rPr>
              <w:t>«Техникалық құралдардың электромагниттік үйлесімділігі» (</w:t>
            </w: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КО </w:t>
            </w:r>
            <w:proofErr w:type="gramStart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</w:t>
            </w:r>
            <w:proofErr w:type="gramEnd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b/>
                <w:sz w:val="24"/>
                <w:szCs w:val="24"/>
              </w:rPr>
              <w:t>020/2011)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ГОСТ IEC 61000-4-9-2022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Электромагниттік үйлесімділік (ЭМС). 4-9 бөлім. Сынақ және өлшеу әдістері. Импульстік магнит 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ісіне төзімділік сынағы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61000-4-9-2013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үшін тізбеден шығарылғ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дейін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61000-4-10-2022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Электромагниттік үйлесімділік (ЭМС). 4-10 бөлім. Сынақ және өлшеу әдістері. Тербелмелі ыдырайтын магнит 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ісіне төзімділік сынағы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IEC 61000-4-10-2014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үшін тізбеден шығарылғ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дейін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өтпелі кезеңмен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1.06.2026 ж. </w:t>
            </w:r>
            <w:r w:rsidRPr="008A75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дейін өтпелі кезеңді белгілеумен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ҚР СТ IEC 61000-4-10-2013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61000-4-16-2023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Электромагниттік үйлесімділік. 4-16 бөлім. Сынақ және өлшеу әдістері. 0 Гц-тен 150 кГц-ке дейінгі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жиіл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ік диапазонындағы жалпы типтегі өткізгіш кедергіге төзімділік сынақтары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IEC 61000-4-16-2014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үшін тізбеден шығарылғ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дейін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61000-3-11-2022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Электромагниттік үйлесімділік (ЭМС). 3-11 бөлім. Нормалар. Коммуналдық төмен вольтты электрмен жабдықтау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жүйелеріндегі кернеудің, кернеудің және фликердің өзгеруін шектеу. Шартты қосылуға жататын номиналды тогы 75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аспайтын жабдық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ГОСТ 30804.3.11-2013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үшін тізбеден шығарылғ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дейін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CISPR 16-1-4-2023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Радио кедергісін және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шу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ға төзімділігін өлшеуге арналған аппаратураға қойылатын техникалық талаптар және өлшеу әдістері. 1-4 бөлім. Радио кедергісін және шуға төзімділігін өлшеуге арналған Аппаратура. Шығарылатын кедергілерді өлшеуге арналған антенналар мен сынақ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ала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ңдары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30805.16.1.4-2013 (CISPR 16-1-4:2007)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үшін тізбеден шығарылғ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дейін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EN 12016-2020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Электромагниттік үйлесімділік. Лифтілерге,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эскалаторлар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ға және жолаушылар конвейерлеріне арналған біртекті өнімдер тобына арналған Стандарт.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Шу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төзімділік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32142-2013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үшін тізбеден шығарылғ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дейін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EN 12015-2020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Электромагниттік үйлесімділік. Лифтілерге,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эскалаторлар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және жолаушылар конвейерлеріне арналған біртекті өнімдер тобына арналған Стандарт. Электромагнитті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эмиссия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32143-2013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үшін тізбеден шығарылғ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дейін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62040-2-2024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Техникалық құралдардың үйлесімділігі электромагниттік болып табылады. Үздіксіз қуат жүйелері. Сынақ талаптары мен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32133.2-2013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үшін тізбеден шығарылғ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дейін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61543-2022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Тұрмыстық және ұқсас мақсаттағы дифференциалды токпен (ЖҚ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Б-Д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) басқарылатын қорғаныш ажырату құрылғылары. Электромагниттік үйлесімділік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31216-2003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үшін тізбеден шығарылғ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дейін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61800-3-2022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Реттелетін жылдамдықты электр жетектерінің жүйелері. 3 бө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ім. Электромагниттік үйлесімділікке қойылатын талаптар және арнайы сынақ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IEC 61800-3-2016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үшін тізбеден шығарылғ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дейін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ETSI EN 301 489-24-2022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Электромагниттік үйлесімділік және радиожиілік спектрі. Радио жабдықтары мен радиобайланыс қызметтері үшін электромагниттік үйлесімділік стандарты. 24 бөлім. Жылжымалы және портативті радио жабдықтары (UE) IMT-2000 CDMA тікелей спектрлі кеңейту (UTRA және E-UTRA) және қосалқы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жабдықтар үшін арнайы шарттар</w:t>
            </w:r>
            <w:proofErr w:type="gramEnd"/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CISPR 25-2023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ік құралдары, кемелер және ішкі жану қозғалтқыштары. Радио кедергілердің сипаттамалары. Борттық қабылдағыштарды қорғ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үшін өлшеу нормалары мен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60601-1-2-2024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Медициналық электр бұйымдары. 1-2 бө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ім Негізгі функционалдық сипаттамаларды ескере отырып, жалпы қауіпсіздік талаптары.  Қосымша стандарт. Электромагниттік кедергілер.  Талаптар мен сынақтар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30324.1.2-2012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үшін тізбеден шығарылғ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дейін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өтпелі кезеңмен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ISO 7637-1-2023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Жол кө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ігі. Кедергі өткізгіш, сыйымды және индуктивті. 1 бөлім. Терминдер, анықтамалар және жалпы ережелер.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34695.21-1-2020 (IEC 61851-21-1:2017)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Электр көліктерін зарядтау жүйесі сымды. 21-1 бөлім. Борттық зарядтағышты айнымалы / тұрақты ток көзіне сымды қ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осу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арналған электромагниттік үйлесімділік талаптары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34695.21-2-2020 (IEC 61851-21-2:2018)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Электр көліктерін зарядтау жүйесі сымды. 21-2 бөлім. Айнымалы немесе тұрақты ток көзіне сымды қ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осылу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қойылатын талаптар.  Сыртқы зарядтау жүйелеріне арналған электромагниттік үйлесімділік талаптары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ISO 7637-3-2023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ік жол кедергісі өткізгіш, сыйымдылық және индуктивті 3 бөлім сыйымдылық және индуктивті тізбектердегі импульстік кедергі (қуат тізбектерінен басқа)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61000-4-19-2024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Электромагниттік үйлесімділік. 4-19 бөлім. Сынақ және өлшеу әдістері. Айнымалы токтың электрмен жабдықтау порттарында 2-ден 150 кГц-ке дейінгі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жиіл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ік диапазонында сигнал беру кезінде дифференциалды түрдегі өткізгіш кедергілерге және кедергілерге төзімділікті сынау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61000-4-33-2024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Электромагниттік үйлесімділік. 4-33 бөлім. Сынақ және өлшеу әдістері. Жоғары қуатты өтпелі параметрлерді өлшеу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61000-4-21-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2024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Электромагниттік үйлесімділік. 4-21 бөлім. Сынақ және өлшеу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әдістері. Реверб камерасындағы сынақ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61000-6-7-2019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Электромагниттік үйлесімділік (ЭМС). 6-7 бөлім. Жалпы стандарттар. Өнеркәсіптік орындарда қауіпсіздікке (функционалдық қауіпсіздікке) байланысты жүйеде функцияларды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арналған жабдыққа арналған шуға төзімділік талаптары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EN 16361-2022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Жаяу жүргіншілерге арналған механикалық есіктер. Өні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стандарты, пайдалану сипаттамалары. Есік блоктары, бұрылмалы блоктардан басқа, бастапқыда механикалық жетекті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орнату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арналған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EN 50561-1-2022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Төмен вольтты қондырғыларда қолданылатын электр желілері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ақпарат беру аппаратурасы. Радио кедергілердің сипаттамалары. Өлшеу шектері мен әдістері. 1 бөлім.  Тұрмыстық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арналған Аппаратура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62026-2-2022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Тарату және басқару аппаратурасы төмен вольтты. Контроллерлер мен құрылғылар арасындағы интерфейстер. 2 бө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ім. Атқарушы құрылғылар мен сенсорлардың интерфейсі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62026-7-2023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Тарату және басқару аппаратурасы төмен вольтты. Контроллерлер мен құрылғылар арасындағы интерфейстер. 7 бө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ім. CompoNet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CISPR/TR 16-4-3-2022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Жабдықтың техникалық шарттары және радио кедергісі мен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шу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төзімділікті өлшеу әдістері. 4-3 бөлім. Белгісіздік, статистика және нормаларды модельдеу. Жаппай өнді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іс өнімдері үшін электромагниттік үйлесімділікті анықтаудағы статистикалық талдау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61000-4-21-2024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Электромагниттік үйлесімділік. 4-21 бөлім. Сынақ және өлшеу әдістері. Реверб камерасындағы сынақ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CISPR 17-2022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Электромагниттік үйлесімділікті қамтамасыз ету үшін пассивті сүзгі құрылғыларының басу сипаттамаларын өлшеу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IEC/TR 61000-3-6-2020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Электромагниттік үйлесімділік (ЭМС). 3-6 бөлім. Нормалар. Кедергі тудыратын қондырғыларды орташа, жоғары және ультра жоғары кернеулі электрмен жабдықтау жүйелеріне қосу үшін электромагнитті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эмиссия нормаларын бағалау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IEC/TR 61000-3-7-2020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Электромагниттік үйлесімділік (ЭМС). 3-7 бөлім. Нормалар. Кернеудің ауытқуын тудыратын қондырғыларды орташа, жоғары және ультра жоғары кернеулі электрмен жабдықтау жүйелеріне қосу үшін электромагнитті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эмиссия нормаларын бағалау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10490" w:type="dxa"/>
            <w:gridSpan w:val="5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/>
                <w:sz w:val="24"/>
                <w:szCs w:val="24"/>
              </w:rPr>
              <w:t>«Теміржол жылжымалы құрамының қауіпсіздігі туралы» (</w:t>
            </w: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КО </w:t>
            </w:r>
            <w:proofErr w:type="gramStart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</w:t>
            </w:r>
            <w:proofErr w:type="gramEnd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A7508">
              <w:rPr>
                <w:rFonts w:ascii="Times New Roman" w:hAnsi="Times New Roman" w:cs="Times New Roman"/>
                <w:b/>
                <w:sz w:val="24"/>
                <w:szCs w:val="24"/>
              </w:rPr>
              <w:t>001/2011), «Жоғары жылдамдықты теміржол көлігінің қауіпсіздігі туралы» (</w:t>
            </w: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КО </w:t>
            </w: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 </w:t>
            </w:r>
            <w:r w:rsidRPr="008A75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002/2011) </w:t>
            </w:r>
            <w:r w:rsidRPr="008A75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және</w:t>
            </w:r>
            <w:r w:rsidRPr="008A75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«Теміржол көлігі инфрақұрылымының қауіпсіздігі туралы» (</w:t>
            </w: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КО </w:t>
            </w: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 </w:t>
            </w:r>
            <w:r w:rsidRPr="008A7508">
              <w:rPr>
                <w:rFonts w:ascii="Times New Roman" w:hAnsi="Times New Roman" w:cs="Times New Roman"/>
                <w:b/>
                <w:sz w:val="24"/>
                <w:szCs w:val="24"/>
              </w:rPr>
              <w:t>003/2011)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33188-2024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Моторвагонды жылжымалы құрамның тартқыш жетегінің муфталары.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Резе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ңке қабықшалар. Жалпы техникалық шарттар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.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33188-2014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30630.0.1-2002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Машиналардың, аспаптардың және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бас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қа да техникалық бұйымдардың сыртқы әсер етуші факторларына төзімділікке сынау әдістері. Аралас сынақтар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30630.2.2-2001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Машиналардың, аспаптардың және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бас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қа да техникалық бұйымдардың Климаттық сыртқы әсер етуші факторларына төзімділікке сынау әдістері. Ылғалдылыққа әсер ету сынақтары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23198-2021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Жарық көздері электрлік. Спектрлі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және түс сипаттамаларын өлшеу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35025-2023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Темі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жол мақсатындағы өнімдер. Инспекторлық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қылау. Инспекторлық орталық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тар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қойылатын талаптар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10490" w:type="dxa"/>
            <w:gridSpan w:val="5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/>
                <w:sz w:val="24"/>
                <w:szCs w:val="24"/>
              </w:rPr>
              <w:t>«Жеке қорғаныс құралдарының қауіпсіздігі туралы» (</w:t>
            </w:r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КО </w:t>
            </w:r>
            <w:proofErr w:type="gramStart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</w:t>
            </w:r>
            <w:proofErr w:type="gramEnd"/>
            <w:r w:rsidRPr="008A7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019</w:t>
            </w:r>
            <w:r w:rsidRPr="008A7508">
              <w:rPr>
                <w:rFonts w:ascii="Times New Roman" w:hAnsi="Times New Roman" w:cs="Times New Roman"/>
                <w:b/>
                <w:sz w:val="24"/>
                <w:szCs w:val="24"/>
              </w:rPr>
              <w:t>/2011)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35234-2024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Ғимараттың сыртқы қасбетіндегі биіктіктен дайындықсыз адамдарды құтқ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ару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арналған жеке құтқару құрылғылары. Жалпы техникалық талаптар. Сынақ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373"/>
        </w:trPr>
        <w:tc>
          <w:tcPr>
            <w:tcW w:w="10490" w:type="dxa"/>
            <w:gridSpan w:val="5"/>
            <w:vAlign w:val="center"/>
          </w:tcPr>
          <w:p w:rsidR="008A7508" w:rsidRPr="008A7508" w:rsidRDefault="008A7508" w:rsidP="00C74442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</w:t>
            </w:r>
            <w:r w:rsidRPr="008A7508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8A75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8A7508">
              <w:rPr>
                <w:rFonts w:ascii="Times New Roman" w:hAnsi="Times New Roman" w:cs="Times New Roman"/>
                <w:b/>
                <w:sz w:val="24"/>
                <w:szCs w:val="24"/>
              </w:rPr>
              <w:t>өзара байланысты емес мемлекетаралық стандарттар</w:t>
            </w:r>
          </w:p>
        </w:tc>
      </w:tr>
      <w:tr w:rsidR="008A7508" w:rsidRPr="008A7508" w:rsidTr="00C74442">
        <w:trPr>
          <w:trHeight w:val="285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34942-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Құйылған майшабақтан, тұздықтан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немесе майдан жасалған консервілер. Техникалық шарттар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1.06.2025 ж.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дейін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7453-86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майшабақтан жасалған пресервілер ассортименті бө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ігінде</w:t>
            </w:r>
            <w:r w:rsidRPr="008A75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орнына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34125-2017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Кептірілген жемістер мен кө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өністер. Сынамаларды қабылдау, 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іктеу және дайындау қағидалары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.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1750-86 қабылдау ережелері бө</w:t>
            </w:r>
            <w:proofErr w:type="gramStart"/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proofErr w:type="gramEnd"/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ігінде, ГОСТ 13341-77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орнына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35040-2023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Дәнді шикізат чиптері. Жалпы техникалық шарттар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35094-2024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Лак-бояу жабындары. Топтар, техникалық талаптар және белгілер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1.06.2025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ж.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9.032-74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орнына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8.417-2024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Өлшем бірлігін қамтамасыз етудің мемлекетті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 ж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үйесі. Шама бірліктері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.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8.417-2002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" w:name="_Hlk17626632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16704-2017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Фенолоформальдегидті шайырлар. Бос формальдегидтің құрамын анықтау әдістері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16704-71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  <w:bookmarkEnd w:id="1"/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ISO 16472-2014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Мал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азығы. Амилазаны (аНДК)қолдана отырып, бейтарап жуғыш талшықтың құрамын анықтау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28460-2014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арналған жем. Жалпы техникалық шарттар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28460-90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29113-2016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Жем, құрама жем, құрама жем шикізаты. Карбамидтің массалық үлесін анықтау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.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28460-90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31640-2012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Жем. Құ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ғақ заттардың құрамын анықтау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ГОСТ 5060-2021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Сыра қайнататын арпа. Техникалық шарттар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5060-86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34951–2023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Болат. Химиялық құрамы мен сапа кластары бойынша анықтау жә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не ж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іктеу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ISO 9080-2023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Пластмассадан жасалған құбырлар мен құбырлар. Экстраполяция әдісімен құбыр тү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індегі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үлгілердегі термопластиктердің ұзақ мерзімді гидростатикалық беріктігін анықтау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2.119-2013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Конструкторлық құжаттаманың бірыңғ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жүйесі. Эскиздік жоба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2.119-73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12.4.008-2023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Еңбек қ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іпсіздігі стандарттарының жүйесі. Жеке қорғаныс құралдары. Көру 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ісін шектеуді анықтау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.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12.4.008-84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12.4.118-2023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Еңбек қауіпсіздігі стандарттарының жүйесі. Қолды жеке қорғау құралдары. Қайта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болатын медициналық инемен тесуге төзімділікті анықтау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.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12.4.118-82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12.4.258-2023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Еңбек қауіпсіздігі стандарттарының жүйесі. Сұйық химиялық заттардан қорғ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арналған арнайы киім. Сұйықтық өткізбейтін киімге (3 тип) және аэрозоль өткізбейтін киімге (4 тип), оның ішінде дене мүшелерін қорғауға арналған киімдерге қойылатын пайдалану талаптары [РВ типі (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3) және РВ типі (4)]</w:t>
            </w:r>
            <w:proofErr w:type="gramEnd"/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.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12.4.258-2014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21.502-2016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Құ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рылыс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қа арналған жобалық құжаттама жүйесі. Жұмыс құжаттамасын орындау қағидалары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21.502-2007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21.606-2016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Құ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рылыс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қа арналған жобалық құжаттама жүйесі. Қазандықтардың жылу механикалық шешімдерінің жұмыс құжаттамасын орындау ережесі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.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21.606-95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21.704-2011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Құрылысқа арналған жобалық құжаттама жүйесі. Сыртқы сумен жабдықтау және кә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із желілерінің жұмыс құжаттамасын орындау қағидалары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21.704-2011 </w:t>
            </w:r>
            <w:r w:rsidRPr="008A75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Өзгеріс </w:t>
            </w: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Құрылысқа арналған жобалық құжаттама жүйесі. Сыртқы сумен жабдықтау және кә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із желілерінің жұмыс құжаттамасын орындау қағидалары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ISO 11393-2-2023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Еңбек қ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іпсіздігі стандарттарының жүйесі. Қол шынжырлы арамен жұмыс істейтіндерге арналған жеке қорғаныс құралдары. 2 бөлім. Төменгі денеге арналған қорғаныс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құралдарын сынаудың техникалық талаптары мен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1.06.2025 ж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.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ГОСТ 12.4.257–2014 аяқтың қорғаныс құралдарына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қатысты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 Г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ОСТ 12.4.277–2014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ISO 11393-6-2023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Еңбек қ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іпсіздігі стандарттарының жүйесі. Қол шынжырлы арамен жұмыс істейтіндерге арналған жеке қорғаныс құралдары. 6 бөлім. Жоғарғы денеге арналған қорғаныс құралдарын сынаудың техникалық талаптары мен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12.4.257–2014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19906-2023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Натрий нитриті техникалық. Техникалық шарттар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.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19906-74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27893-2023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Байланыс кабельдері. Сынақ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31427-2020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Ғимараттар тұрғын және қоғамдық. Энергетикалық тиімділік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өрсеткіштерінің құрамы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31937-2024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Ғимараттар мен құрылыстар. Техникалық жай-күйді тексеру және мониторингі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леу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қағидалары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32274-2021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Құ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ғақ өндіріс әдісімен ағаш талшықты плиталар. Техникалық шарттар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32274-2013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32498-2020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Ғимараттар мен құрылыстар. Үй-жайларды жасанды жарықтандырудың энергетикалық тиімділігінің көрсеткіштерін анықтау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дейін өтпелі кезеңді белгілеумен </w:t>
            </w: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ГОСТ 32498-2013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34935-2023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Темі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жол көлігі объектілерінің сыртын жарықтандыру. Бақылау нормалары мен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60034-1-2023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Электрлік айналмалы машиналар. 1 бө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ім. Параметрлердің және пайдалану сипаттамаларының номиналды мәндері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. дейін өтпелі кезеңді белгілеумен </w:t>
            </w: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60034-1-2007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ГОСТ 25898-2020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Құрылыс материалдары 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мен б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ұйымдары. Бу өткізгі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ігін және бу өткізгіштікке төзімділігін анықтау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. дейін өтпелі кезеңді белгілеумен ГОСТ 25898-2012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ГОСТ 28575-2014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Құрылыстағы коррозиядан қорғ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. Бетон және темірбетон конструкциялары. Қорғаныс жабындарының бу өткізгі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ігін сынау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дейін өтпелі кезеңді белгілеумен </w:t>
            </w:r>
            <w:r w:rsidRPr="008A750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28575-90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ГОСТ 23166-2024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Терезе және балкон блоктары. Жалпы техникалық шарттар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дейін өтпелі кезеңді белгілеумен ГОСТ 23166-2021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ГОСТ 27215-2013 </w:t>
            </w:r>
            <w:r w:rsidRPr="008A75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Өзгеріс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Өнеркәсіптік ғимараттар мен құ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рылыстар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арналған биіктігі 400 мм темірбетонды қырлы еден плиталары. Техникалық шарттар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ГОСТ ISO 9727-8-2024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Тығындар кортикальды цилиндр тә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ізді. Физикалық қасиеттерді анықтау әдістері. 8 бөлім. Капиллярлықты анықтау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ГОСТ 12.1.044-2018 </w:t>
            </w:r>
            <w:r w:rsidRPr="008A75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Өзгеріс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Еңбек қ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ау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іпсіздігі стандарттарының жүйесі. Заттар мен материалдардың өрт-жарылыс қаупі. Көрсеткіштердің номенклатурасы және оларды анықтау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ГОСТ 5638-2018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Техникалық мақ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саттар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ға арналған мыс орама Фольга. Техникалық шарттар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 дейін өтпелі кезеңді белгілеумен ГОСТ 5638-75 орнына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 xml:space="preserve">ГОСТ 34180-2017 </w:t>
            </w:r>
            <w:r w:rsidRPr="008A75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Өзгеріс </w:t>
            </w: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3969" w:type="dxa"/>
            <w:shd w:val="clear" w:color="auto" w:fill="auto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Үздіксіз сызықтардан полимерлі жабыны бар суықтай илектелген және суықтай илектелген Ыстық Мырышталғ</w:t>
            </w:r>
            <w:proofErr w:type="gramStart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ан ж</w:t>
            </w:r>
            <w:proofErr w:type="gramEnd"/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ұқа табақты болат Прокат. Техникалық шарттар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  <w:tr w:rsidR="008A7508" w:rsidRPr="008A7508" w:rsidTr="00C74442">
        <w:trPr>
          <w:trHeight w:val="230"/>
        </w:trPr>
        <w:tc>
          <w:tcPr>
            <w:tcW w:w="426" w:type="dxa"/>
          </w:tcPr>
          <w:p w:rsidR="008A7508" w:rsidRPr="008A7508" w:rsidRDefault="008A7508" w:rsidP="008A7508">
            <w:pPr>
              <w:pStyle w:val="a9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ГОСТ ISO 18862-2019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sz w:val="24"/>
                <w:szCs w:val="24"/>
              </w:rPr>
              <w:t>Кофе және кофе өнімдері. Акриламидтің құрамын анықтау. Туынды болғаннан кейін тандемдік масс-спектрометриямен және хромато-масс-спектрометриямен жоғары тиімді сұйық хроматография әдістері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A7508" w:rsidRPr="008A7508" w:rsidRDefault="008A7508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Алғаш рет</w:t>
            </w:r>
          </w:p>
        </w:tc>
        <w:tc>
          <w:tcPr>
            <w:tcW w:w="1701" w:type="dxa"/>
            <w:vAlign w:val="center"/>
          </w:tcPr>
          <w:p w:rsidR="008A7508" w:rsidRPr="008A7508" w:rsidRDefault="008A7508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508">
              <w:rPr>
                <w:rFonts w:ascii="Times New Roman" w:hAnsi="Times New Roman" w:cs="Times New Roman"/>
                <w:bCs/>
                <w:sz w:val="24"/>
                <w:szCs w:val="24"/>
              </w:rPr>
              <w:t>1.06.2025 ж.</w:t>
            </w:r>
          </w:p>
        </w:tc>
      </w:tr>
    </w:tbl>
    <w:p w:rsidR="00472C52" w:rsidRPr="00472C52" w:rsidRDefault="00472C52" w:rsidP="00472C52">
      <w:pPr>
        <w:tabs>
          <w:tab w:val="left" w:pos="3840"/>
        </w:tabs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sectPr w:rsidR="00472C52" w:rsidRPr="00472C52" w:rsidSect="0060023C">
      <w:headerReference w:type="default" r:id="rId9"/>
      <w:footerReference w:type="default" r:id="rId10"/>
      <w:pgSz w:w="11906" w:h="16838"/>
      <w:pgMar w:top="1418" w:right="851" w:bottom="1418" w:left="1418" w:header="708" w:footer="708" w:gutter="0"/>
      <w:pgNumType w:start="2"/>
      <w:cols w:space="708"/>
      <w:docGrid w:linePitch="360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26.05.2025 16:37 Қазбек Нүрбек Даниярұлы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26.05.2025 16:39 Кабылбеков Канат Абаевич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26.05.2025 16:56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778" w:rsidRDefault="00900778" w:rsidP="0060023C">
      <w:pPr>
        <w:spacing w:after="0" w:line="240" w:lineRule="auto"/>
      </w:pPr>
      <w:r>
        <w:separator/>
      </w:r>
    </w:p>
  </w:endnote>
  <w:endnote w:type="continuationSeparator" w:id="0">
    <w:p w:rsidR="00900778" w:rsidRDefault="00900778" w:rsidP="00600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3C" w:rsidRDefault="0060023C">
    <w:pPr>
      <w:pStyle w:val="a7"/>
      <w:jc w:val="center"/>
    </w:pPr>
  </w:p>
  <w:p w:rsidR="0060023C" w:rsidRDefault="0060023C">
    <w:pPr>
      <w:pStyle w:val="a7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26.05.2025 17:21.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778" w:rsidRDefault="00900778" w:rsidP="0060023C">
      <w:pPr>
        <w:spacing w:after="0" w:line="240" w:lineRule="auto"/>
      </w:pPr>
      <w:r>
        <w:separator/>
      </w:r>
    </w:p>
  </w:footnote>
  <w:footnote w:type="continuationSeparator" w:id="0">
    <w:p w:rsidR="00900778" w:rsidRDefault="00900778" w:rsidP="00600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24653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0023C" w:rsidRPr="0060023C" w:rsidRDefault="0060023C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60023C">
          <w:rPr>
            <w:rFonts w:ascii="Times New Roman" w:hAnsi="Times New Roman" w:cs="Times New Roman"/>
            <w:sz w:val="24"/>
          </w:rPr>
          <w:fldChar w:fldCharType="begin"/>
        </w:r>
        <w:r w:rsidRPr="0060023C">
          <w:rPr>
            <w:rFonts w:ascii="Times New Roman" w:hAnsi="Times New Roman" w:cs="Times New Roman"/>
            <w:sz w:val="24"/>
          </w:rPr>
          <w:instrText>PAGE   \* MERGEFORMAT</w:instrText>
        </w:r>
        <w:r w:rsidRPr="0060023C">
          <w:rPr>
            <w:rFonts w:ascii="Times New Roman" w:hAnsi="Times New Roman" w:cs="Times New Roman"/>
            <w:sz w:val="24"/>
          </w:rPr>
          <w:fldChar w:fldCharType="separate"/>
        </w:r>
        <w:r w:rsidR="008A7508">
          <w:rPr>
            <w:rFonts w:ascii="Times New Roman" w:hAnsi="Times New Roman" w:cs="Times New Roman"/>
            <w:noProof/>
            <w:sz w:val="24"/>
          </w:rPr>
          <w:t>2</w:t>
        </w:r>
        <w:r w:rsidRPr="0060023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60023C" w:rsidRDefault="0060023C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25CE8"/>
    <w:multiLevelType w:val="hybridMultilevel"/>
    <w:tmpl w:val="29A651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CDC"/>
    <w:rsid w:val="002539B9"/>
    <w:rsid w:val="002C7B45"/>
    <w:rsid w:val="003727F2"/>
    <w:rsid w:val="00472C52"/>
    <w:rsid w:val="00490776"/>
    <w:rsid w:val="005B6EE4"/>
    <w:rsid w:val="0060023C"/>
    <w:rsid w:val="006D0BE6"/>
    <w:rsid w:val="00855CB5"/>
    <w:rsid w:val="008A7508"/>
    <w:rsid w:val="00900778"/>
    <w:rsid w:val="00B00248"/>
    <w:rsid w:val="00B82921"/>
    <w:rsid w:val="00BF7CDC"/>
    <w:rsid w:val="00C04F51"/>
    <w:rsid w:val="00C5430B"/>
    <w:rsid w:val="00D25A30"/>
    <w:rsid w:val="00F8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003,bqiaagaaeyqcaaagiaiaaanwbwaabx4haaaaaaaaaaaaaaaaaaaaaaaaaaaaaaaaaaaaaaaaaaaaaaaaaaaaaaaaaaaaaaaaaaaaaaaaaaaaaaaaaaaaaaaaaaaaaaaaaaaaaaaaaaaaaaaaaaaaaaaaaaaaaaaaaaaaaaaaaaaaaaaaaaaaaaaaaaaaaaaaaaaaaaaaaaaaaaaaaaaaaaaaaaaaaaaaaaaaaaaa"/>
    <w:basedOn w:val="a"/>
    <w:rsid w:val="00C0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0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2539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00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023C"/>
  </w:style>
  <w:style w:type="paragraph" w:styleId="a7">
    <w:name w:val="footer"/>
    <w:basedOn w:val="a"/>
    <w:link w:val="a8"/>
    <w:uiPriority w:val="99"/>
    <w:unhideWhenUsed/>
    <w:rsid w:val="00600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023C"/>
  </w:style>
  <w:style w:type="paragraph" w:styleId="a9">
    <w:name w:val="List Paragraph"/>
    <w:basedOn w:val="a"/>
    <w:uiPriority w:val="34"/>
    <w:qFormat/>
    <w:rsid w:val="00472C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003,bqiaagaaeyqcaaagiaiaaanwbwaabx4haaaaaaaaaaaaaaaaaaaaaaaaaaaaaaaaaaaaaaaaaaaaaaaaaaaaaaaaaaaaaaaaaaaaaaaaaaaaaaaaaaaaaaaaaaaaaaaaaaaaaaaaaaaaaaaaaaaaaaaaaaaaaaaaaaaaaaaaaaaaaaaaaaaaaaaaaaaaaaaaaaaaaaaaaaaaaaaaaaaaaaaaaaaaaaaaaaaaaaaa"/>
    <w:basedOn w:val="a"/>
    <w:rsid w:val="00C0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0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2539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00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023C"/>
  </w:style>
  <w:style w:type="paragraph" w:styleId="a7">
    <w:name w:val="footer"/>
    <w:basedOn w:val="a"/>
    <w:link w:val="a8"/>
    <w:uiPriority w:val="99"/>
    <w:unhideWhenUsed/>
    <w:rsid w:val="00600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023C"/>
  </w:style>
  <w:style w:type="paragraph" w:styleId="a9">
    <w:name w:val="List Paragraph"/>
    <w:basedOn w:val="a"/>
    <w:uiPriority w:val="34"/>
    <w:qFormat/>
    <w:rsid w:val="00472C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940" Type="http://schemas.openxmlformats.org/officeDocument/2006/relationships/image" Target="media/image940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C3EF0-EE52-4564-9D1B-533B17951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2554</Words>
  <Characters>14564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Dias Abildayev</dc:creator>
  <cp:lastModifiedBy>Dias Abildayev</cp:lastModifiedBy>
  <cp:revision>5</cp:revision>
  <dcterms:created xsi:type="dcterms:W3CDTF">2025-03-11T04:25:00Z</dcterms:created>
  <dcterms:modified xsi:type="dcterms:W3CDTF">2025-05-26T04:44:00Z</dcterms:modified>
</cp:coreProperties>
</file>